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A2D94" w14:textId="77777777" w:rsidR="001A37E8" w:rsidRPr="00AC45B9" w:rsidRDefault="001A37E8">
      <w:pPr>
        <w:rPr>
          <w:rFonts w:ascii="Montserrat" w:hAnsi="Montserrat"/>
        </w:rPr>
      </w:pPr>
    </w:p>
    <w:p w14:paraId="11737836" w14:textId="77777777" w:rsidR="001A37E8" w:rsidRPr="00AC45B9" w:rsidRDefault="001A37E8">
      <w:pPr>
        <w:rPr>
          <w:rFonts w:ascii="Montserrat" w:hAnsi="Montserrat"/>
        </w:rPr>
      </w:pPr>
    </w:p>
    <w:p w14:paraId="5645FA71" w14:textId="77777777" w:rsidR="00CA296B" w:rsidRDefault="00AC45B9" w:rsidP="00AC45B9">
      <w:pPr>
        <w:rPr>
          <w:rFonts w:ascii="Montserrat" w:eastAsia="Montserrat" w:hAnsi="Montserrat" w:cs="Montserrat"/>
          <w:b/>
        </w:rPr>
      </w:pPr>
      <w:r w:rsidRPr="003C4917">
        <w:rPr>
          <w:rFonts w:ascii="Montserrat" w:eastAsia="Montserrat" w:hAnsi="Montserrat" w:cs="Montserrat"/>
          <w:b/>
        </w:rPr>
        <w:t>Apel nr. PR/NE/2026/P1/RSO1.1/1/4 - Dezvoltarea inovativă a clusterelor</w:t>
      </w:r>
    </w:p>
    <w:p w14:paraId="5C244046" w14:textId="535A9D00" w:rsidR="00AC45B9" w:rsidRPr="003C4917" w:rsidRDefault="00AC45B9" w:rsidP="00CA296B">
      <w:pPr>
        <w:jc w:val="right"/>
        <w:rPr>
          <w:rFonts w:ascii="Montserrat" w:eastAsia="Montserrat" w:hAnsi="Montserrat" w:cs="Montserrat"/>
        </w:rPr>
      </w:pP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</w:rPr>
        <w:tab/>
      </w:r>
      <w:r w:rsidRPr="003C4917">
        <w:rPr>
          <w:rFonts w:ascii="Montserrat" w:eastAsia="Montserrat" w:hAnsi="Montserrat" w:cs="Montserrat"/>
          <w:b/>
        </w:rPr>
        <w:t>Anexa 18</w:t>
      </w:r>
    </w:p>
    <w:p w14:paraId="03072123" w14:textId="77777777" w:rsidR="001A37E8" w:rsidRPr="00AC45B9" w:rsidRDefault="001A37E8">
      <w:pPr>
        <w:jc w:val="center"/>
        <w:rPr>
          <w:rFonts w:ascii="Montserrat" w:eastAsia="Calibri" w:hAnsi="Montserrat" w:cs="Calibri"/>
          <w:b/>
          <w:bCs/>
        </w:rPr>
      </w:pPr>
    </w:p>
    <w:p w14:paraId="438EE680" w14:textId="77777777" w:rsidR="001A37E8" w:rsidRPr="00AC45B9" w:rsidRDefault="00503630">
      <w:pPr>
        <w:jc w:val="center"/>
        <w:rPr>
          <w:rFonts w:ascii="Montserrat" w:eastAsia="Calibri" w:hAnsi="Montserrat" w:cs="Calibri"/>
          <w:b/>
          <w:bCs/>
        </w:rPr>
      </w:pPr>
      <w:r w:rsidRPr="00AC45B9">
        <w:rPr>
          <w:rFonts w:ascii="Montserrat" w:eastAsia="Calibri" w:hAnsi="Montserrat" w:cs="Calibri"/>
          <w:b/>
          <w:bCs/>
        </w:rPr>
        <w:t>MATRICEA de corelare a bugetului proiectului cu devizul general al investiţiei</w:t>
      </w:r>
    </w:p>
    <w:p w14:paraId="5C2D8B7A" w14:textId="77777777" w:rsidR="001A37E8" w:rsidRPr="00AC45B9" w:rsidRDefault="001A37E8">
      <w:pPr>
        <w:jc w:val="center"/>
        <w:rPr>
          <w:rFonts w:ascii="Montserrat" w:eastAsia="Calibri" w:hAnsi="Montserrat" w:cs="Calibri"/>
        </w:rPr>
      </w:pPr>
    </w:p>
    <w:p w14:paraId="5A4CA308" w14:textId="77777777" w:rsidR="001A37E8" w:rsidRPr="00AC45B9" w:rsidRDefault="00503630">
      <w:pPr>
        <w:rPr>
          <w:rFonts w:ascii="Montserrat" w:eastAsia="Calibri" w:hAnsi="Montserrat" w:cs="Calibri"/>
        </w:rPr>
      </w:pPr>
      <w:r w:rsidRPr="00AC45B9">
        <w:rPr>
          <w:rFonts w:ascii="Montserrat" w:eastAsia="Calibri" w:hAnsi="Montserrat" w:cs="Calibri"/>
        </w:rPr>
        <w:t xml:space="preserve">  (Anexa la Ordinul nr. 457/2024)</w:t>
      </w:r>
    </w:p>
    <w:p w14:paraId="49175055" w14:textId="77777777" w:rsidR="001A37E8" w:rsidRPr="00AC45B9" w:rsidRDefault="001A37E8">
      <w:pPr>
        <w:rPr>
          <w:rFonts w:ascii="Montserrat" w:hAnsi="Montserrat"/>
        </w:rPr>
      </w:pPr>
    </w:p>
    <w:tbl>
      <w:tblPr>
        <w:tblStyle w:val="a"/>
        <w:tblW w:w="14103" w:type="dxa"/>
        <w:tblInd w:w="1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3"/>
        <w:gridCol w:w="3055"/>
        <w:gridCol w:w="3418"/>
        <w:gridCol w:w="3399"/>
        <w:gridCol w:w="3788"/>
      </w:tblGrid>
      <w:tr w:rsidR="001A37E8" w:rsidRPr="00AC45B9" w14:paraId="61FCEFD8" w14:textId="77777777">
        <w:trPr>
          <w:trHeight w:val="45"/>
          <w:tblHeader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71B256" w14:textId="77777777" w:rsidR="001A37E8" w:rsidRPr="00AC45B9" w:rsidRDefault="00503630">
            <w:pPr>
              <w:rPr>
                <w:rFonts w:ascii="Montserrat" w:hAnsi="Montserrat"/>
                <w:b/>
                <w:bCs/>
              </w:rPr>
            </w:pPr>
            <w:r w:rsidRPr="00AC45B9">
              <w:rPr>
                <w:rFonts w:ascii="Montserrat" w:hAnsi="Montserrat"/>
                <w:b/>
                <w:bCs/>
              </w:rPr>
              <w:t>Nr. crt.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D33E79" w14:textId="77777777" w:rsidR="001A37E8" w:rsidRPr="00AC45B9" w:rsidRDefault="00503630">
            <w:pPr>
              <w:rPr>
                <w:rFonts w:ascii="Montserrat" w:hAnsi="Montserrat"/>
                <w:b/>
                <w:bCs/>
              </w:rPr>
            </w:pPr>
            <w:r w:rsidRPr="00AC45B9">
              <w:rPr>
                <w:rFonts w:ascii="Montserrat" w:hAnsi="Montserrat"/>
                <w:b/>
                <w:bCs/>
              </w:rPr>
              <w:t>Categorie_NUME SMIS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5106865" w14:textId="77777777" w:rsidR="001A37E8" w:rsidRPr="00AC45B9" w:rsidRDefault="00503630">
            <w:pPr>
              <w:rPr>
                <w:rFonts w:ascii="Montserrat" w:hAnsi="Montserrat"/>
                <w:b/>
                <w:bCs/>
              </w:rPr>
            </w:pPr>
            <w:r w:rsidRPr="00AC45B9">
              <w:rPr>
                <w:rFonts w:ascii="Montserrat" w:hAnsi="Montserrat"/>
                <w:b/>
                <w:bCs/>
              </w:rPr>
              <w:t>Subcategorie_NUME SMIS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81CC9F" w14:textId="77777777" w:rsidR="001A37E8" w:rsidRPr="00AC45B9" w:rsidRDefault="00503630">
            <w:pPr>
              <w:rPr>
                <w:rFonts w:ascii="Montserrat" w:hAnsi="Montserrat"/>
                <w:b/>
                <w:bCs/>
              </w:rPr>
            </w:pPr>
            <w:r w:rsidRPr="00AC45B9">
              <w:rPr>
                <w:rFonts w:ascii="Montserrat" w:hAnsi="Montserrat"/>
                <w:b/>
                <w:bCs/>
              </w:rPr>
              <w:t>Capitol în devizul general conform Hotărârii Guvernului nr. 907/2016, cu modificările şi completările ulterioare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93D91D" w14:textId="77777777" w:rsidR="001A37E8" w:rsidRPr="00AC45B9" w:rsidRDefault="00503630">
            <w:pPr>
              <w:rPr>
                <w:rFonts w:ascii="Montserrat" w:hAnsi="Montserrat"/>
                <w:b/>
                <w:bCs/>
              </w:rPr>
            </w:pPr>
            <w:r w:rsidRPr="00AC45B9">
              <w:rPr>
                <w:rFonts w:ascii="Montserrat" w:hAnsi="Montserrat"/>
                <w:b/>
                <w:bCs/>
              </w:rPr>
              <w:t>Subcapitol în devizul general conform Hotărârii Guvernului nr. 907/2016, cu modificările şi completările ulterioare</w:t>
            </w:r>
          </w:p>
        </w:tc>
      </w:tr>
      <w:tr w:rsidR="001A37E8" w:rsidRPr="00AC45B9" w14:paraId="30F5EFFE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F8A282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33559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ECHIPAMENTE/DOTĂRI/ACTIVE CORPORALE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6700C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1.1. Obţinerea terenului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96CA3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1. Cheltuieli pentru obţinerea şi amenajarea terenului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D8385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1 - 1.1. Obţinerea terenului</w:t>
            </w:r>
          </w:p>
        </w:tc>
      </w:tr>
      <w:tr w:rsidR="001A37E8" w:rsidRPr="00AC45B9" w14:paraId="17C59AEB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04B85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1FDB7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33F8A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1.2. Amenajarea terenului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D6883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1. Cheltuieli pentru obţinerea şi amenajarea terenului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3386C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1 - 1.2. Amenajarea terenului</w:t>
            </w:r>
          </w:p>
        </w:tc>
      </w:tr>
      <w:tr w:rsidR="001A37E8" w:rsidRPr="00AC45B9" w14:paraId="1C3BEB6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D4E61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C8AD29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BE08C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1.3. Amenajări pentru protecţia mediului şi aducerea terenului la starea iniţială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649CC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1. Cheltuieli pentru obţinerea şi amenajarea terenului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DF653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1 - 1.3. Amenajări pentru protecţia mediului şi aducerea la starea iniţială</w:t>
            </w:r>
          </w:p>
        </w:tc>
      </w:tr>
      <w:tr w:rsidR="001A37E8" w:rsidRPr="00AC45B9" w14:paraId="5A2C1BB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C23C6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9557B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542A0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1.4. Cheltuieli pentru relocarea/protecţia utilităţilor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DD411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1. Cheltuieli pentru obţinerea şi amenajarea terenului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179E9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1 - 1.4. Cheltuieli pentru relocarea/protecţia utilităţilor</w:t>
            </w:r>
          </w:p>
        </w:tc>
      </w:tr>
      <w:tr w:rsidR="001A37E8" w:rsidRPr="00AC45B9" w14:paraId="1106137E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30F86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6B7547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308ED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2. Cheltuieli pentru asigurarea utilităţilor necesare obiectivului de investiţii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E54CC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2. Cheltuieli pentru asigurarea utilităţilor necesare obiectivului de investiţii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BFA41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2 - Cheltuieli pentru asigurarea utilităţilor necesare obiectivului</w:t>
            </w:r>
          </w:p>
        </w:tc>
      </w:tr>
      <w:tr w:rsidR="001A37E8" w:rsidRPr="00AC45B9" w14:paraId="3C31C706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126912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6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9B70D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44C29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3.1.1. Studii de teren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EB116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0836F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3 - 3.1.1. Studii de teren</w:t>
            </w:r>
          </w:p>
        </w:tc>
      </w:tr>
      <w:tr w:rsidR="001A37E8" w:rsidRPr="00AC45B9" w14:paraId="60CEFEEE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ACFF7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>7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D1E46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3431A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3.1.2. Raport privind impactul asupra mediului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611B8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6AA1D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3 - 3.1.2. Raport privind impactul asupra mediului</w:t>
            </w:r>
          </w:p>
        </w:tc>
      </w:tr>
      <w:tr w:rsidR="001A37E8" w:rsidRPr="00AC45B9" w14:paraId="4FCC1FB1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16E42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8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3B710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6BF09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3.1.3. Alte studii de specialitate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FA7AB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42914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3 - 3.1.3. Alte studii specifice</w:t>
            </w:r>
          </w:p>
        </w:tc>
      </w:tr>
      <w:tr w:rsidR="001A37E8" w:rsidRPr="00AC45B9" w14:paraId="2E217E7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E8AD7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9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541BE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BF4D0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3.2. Documentaţii-suport şi cheltuieli pentru obţinerea de avize, acorduri şi autorizaţii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FBC74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19140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3 - 3.2. Documentaţii-suport şi cheltuieli pentru obţinerea de avize, acorduri şi autorizaţii</w:t>
            </w:r>
          </w:p>
        </w:tc>
      </w:tr>
      <w:tr w:rsidR="001A37E8" w:rsidRPr="00AC45B9" w14:paraId="2090E97E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FEABF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10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174CA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E3EE5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3.3. Expertizare tehnică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3C6E3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65D9E5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3 - 3.3. Expertizare tehnică</w:t>
            </w:r>
          </w:p>
        </w:tc>
      </w:tr>
      <w:tr w:rsidR="001A37E8" w:rsidRPr="00AC45B9" w14:paraId="0E406E81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25A57D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11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E8E7D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12EC0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3.4. Certificarea performanţei energetice şi auditul energetic al clădirilor, auditul de siguranţă rutieră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F4FED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E0559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3 - 3.4. Certificarea performanţei energetice şi auditul energetic al clădirilor, auditul de siguranţă rutieră</w:t>
            </w:r>
          </w:p>
        </w:tc>
      </w:tr>
      <w:tr w:rsidR="001A37E8" w:rsidRPr="00AC45B9" w14:paraId="036F0367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DC0CE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12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CE6C83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C9AB8F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3.5.1. Temă proiectare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B6F2A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872A4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3 - 3.5.1. Temă de proiectare</w:t>
            </w:r>
          </w:p>
        </w:tc>
      </w:tr>
      <w:tr w:rsidR="001A37E8" w:rsidRPr="00AC45B9" w14:paraId="4DA7BA8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E22CB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13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D9EEA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AA445E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3.5.2. Studiu de prefezabilitate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1B216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DCA4B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3 - 3.5.2. Studiu de prefezabilitate</w:t>
            </w:r>
          </w:p>
        </w:tc>
      </w:tr>
      <w:tr w:rsidR="001A37E8" w:rsidRPr="00AC45B9" w14:paraId="0CD5B8C4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AC844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14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35C1F9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35B93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3.5.3. Studiu de fezabilitate/Documentaţie de avizare a lucrărilor de intervenţii şi deviz general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0FD53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727A9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3 - 3.5.3. Studiu de fezabilitate/Documentaţie de avizare a lucrărilor de intervenţii şi deviz general</w:t>
            </w:r>
          </w:p>
        </w:tc>
      </w:tr>
      <w:tr w:rsidR="001A37E8" w:rsidRPr="00AC45B9" w14:paraId="733B4CBE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1DFCB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15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75A7B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FAFF53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3.5.4. Documentaţiile tehnice necesare în vederea obţinerii avizelor/acordurilor/autorizaţiilor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5F21B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9E129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3 - 3.5.4. Documentaţiile tehnice necesare în vederea obţinerii avizelor/acordurilor/autorizaţiilor</w:t>
            </w:r>
          </w:p>
        </w:tc>
      </w:tr>
      <w:tr w:rsidR="001A37E8" w:rsidRPr="00AC45B9" w14:paraId="2B9C39C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FC0FD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16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F82D2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E8212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 xml:space="preserve">3.5.5. Verificarea tehnică de </w:t>
            </w:r>
            <w:r w:rsidRPr="00AC45B9">
              <w:rPr>
                <w:rFonts w:ascii="Montserrat" w:hAnsi="Montserrat"/>
              </w:rPr>
              <w:lastRenderedPageBreak/>
              <w:t>calitate a proiectului tehnic şi a detaliilor de execuţie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4CD10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 xml:space="preserve">cap. 3. Cheltuieli pentru </w:t>
            </w:r>
            <w:r w:rsidRPr="00AC45B9">
              <w:rPr>
                <w:rFonts w:ascii="Montserrat" w:hAnsi="Montserrat"/>
              </w:rPr>
              <w:lastRenderedPageBreak/>
              <w:t>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FBB6A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 xml:space="preserve">cap. 3 - 3.5.5. Verificarea tehnică </w:t>
            </w:r>
            <w:r w:rsidRPr="00AC45B9">
              <w:rPr>
                <w:rFonts w:ascii="Montserrat" w:hAnsi="Montserrat"/>
              </w:rPr>
              <w:lastRenderedPageBreak/>
              <w:t>de calitate a proiectului tehnic şi a detaliilor de execuţie</w:t>
            </w:r>
          </w:p>
        </w:tc>
      </w:tr>
      <w:tr w:rsidR="001A37E8" w:rsidRPr="00AC45B9" w14:paraId="53600CE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6272B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>17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D6EED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A96196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3.5.6. Proiect tehnic şi detalii de execuţie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58859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08D1A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3 - 3.5.6. Proiect tehnic şi detalii de execuţie</w:t>
            </w:r>
          </w:p>
        </w:tc>
      </w:tr>
      <w:tr w:rsidR="001A37E8" w:rsidRPr="00AC45B9" w14:paraId="4244BC9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DB987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18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75D17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F0DAA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3.6. Organizarea procedurilor de achiziţie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6021E0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A45C93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3 - 3.6. Organizarea procedurilor de achiziţie</w:t>
            </w:r>
          </w:p>
        </w:tc>
      </w:tr>
      <w:tr w:rsidR="001A37E8" w:rsidRPr="00AC45B9" w14:paraId="4903B29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049C0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19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5E21C2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5E975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3.7.1. Managementul de proiect pentru obiectivul de investiţii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E11E5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56478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3 - 3.7.1. Managementul de proiect pentru obiectivul de investiţii</w:t>
            </w:r>
          </w:p>
        </w:tc>
      </w:tr>
      <w:tr w:rsidR="001A37E8" w:rsidRPr="00AC45B9" w14:paraId="035B37A7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E6C71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20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7153D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AB253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3.7.2. Auditul financiar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BEB5D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521E2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3 - 3.7.2. Auditul financiar</w:t>
            </w:r>
          </w:p>
        </w:tc>
      </w:tr>
      <w:tr w:rsidR="001A37E8" w:rsidRPr="00AC45B9" w14:paraId="321339C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72BCB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21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BE710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603DEE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3.8.1. Asistenţă tehnică din partea proiectantului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8A51C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710D2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3 - 3.8.1.1. Asistenţă tehnică din partea proiectantului pe perioada de execuţie a lucrărilor</w:t>
            </w:r>
          </w:p>
        </w:tc>
      </w:tr>
      <w:tr w:rsidR="001A37E8" w:rsidRPr="00AC45B9" w14:paraId="2E52C5E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9D987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22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EEADA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89924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3.8.1. Asistenţă tehnică din partea proiectantului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BD6BC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DBD3A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3 - 3.8.1.2. Asistenţă tehnică din partea proiectantului pentru participarea proiectantului la fazele incluse în programul de control al lucrărilor de execuţie, avizat de către Inspectoratul de Stat în Construcţii</w:t>
            </w:r>
          </w:p>
        </w:tc>
      </w:tr>
      <w:tr w:rsidR="001A37E8" w:rsidRPr="00AC45B9" w14:paraId="352E34B2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7EA61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23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B6167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88E53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3.8.2. Dirigenţie de şantier/Supervizare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CD5C5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5C8A3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3 - 3.8.2. Dirigenţie de şantier</w:t>
            </w:r>
          </w:p>
        </w:tc>
      </w:tr>
      <w:tr w:rsidR="001A37E8" w:rsidRPr="00AC45B9" w14:paraId="141B632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A861D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24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BD378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086DD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3.8.3. Coordonator în materie de securitate şi sănătate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6AC0A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3. Cheltuieli pentru proiectare şi asistenţă tehnică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6E721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 xml:space="preserve">cap. 3 - 3.8.3. Coordonator în materie de securitate şi sănătate - conform Hotărârii Guvernului nr. </w:t>
            </w:r>
            <w:r w:rsidRPr="00AC45B9">
              <w:rPr>
                <w:rFonts w:ascii="Montserrat" w:hAnsi="Montserrat"/>
              </w:rPr>
              <w:lastRenderedPageBreak/>
              <w:t>300/2006, cu modificările şi completările ulterioare</w:t>
            </w:r>
          </w:p>
        </w:tc>
      </w:tr>
      <w:tr w:rsidR="001A37E8" w:rsidRPr="00AC45B9" w14:paraId="74071831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B87D2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>25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A5354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F9B9F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4.1. Construcţii şi instalaţii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60E68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792ED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4 - 4.1. Construcţii şi instalaţii</w:t>
            </w:r>
          </w:p>
        </w:tc>
      </w:tr>
      <w:tr w:rsidR="001A37E8" w:rsidRPr="00AC45B9" w14:paraId="3EE8717C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37F63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26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0EDF49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CD702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4.2. Montaj utilaje, echipamente tehnologice şi funcţionale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53F7C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54AFC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4 - 4.2. Montaj utilaje, echipamente tehnologice şi funcţionale</w:t>
            </w:r>
          </w:p>
        </w:tc>
      </w:tr>
      <w:tr w:rsidR="001A37E8" w:rsidRPr="00AC45B9" w14:paraId="7081F474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56761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27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FE2F1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618F9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4.3. Utilaje, echipamente tehnologice şi funcţionale care necesită montaj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CEBF5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904A5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4 - 4.3. Utilaje, echipamente tehnologice şi funcţionale care necesită montaj</w:t>
            </w:r>
          </w:p>
        </w:tc>
      </w:tr>
      <w:tr w:rsidR="001A37E8" w:rsidRPr="00AC45B9" w14:paraId="0E1A0FB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8BED1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28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137B6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ECHIPAMENTE/DOTĂRI/ACTIVE CORPORALE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70DA8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4.4. Utilaje, echipamente tehnologice şi funcţionale care nu necesită montaj şi echipamente de transport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7D5AC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10019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4 - 4.4. Utilaje, echipamente tehnologice şi funcţionale care nu necesită montaj şi echipamente de transport</w:t>
            </w:r>
          </w:p>
        </w:tc>
      </w:tr>
      <w:tr w:rsidR="001A37E8" w:rsidRPr="00AC45B9" w14:paraId="5C1B6F11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8DAB8A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29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EB97B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ECHIPAMENTE/DOTĂRI/ACTIVE CORPORALE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2843A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4.5. Dotări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B79D3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417B22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4 - 4.5. Dotări</w:t>
            </w:r>
          </w:p>
        </w:tc>
      </w:tr>
      <w:tr w:rsidR="001A37E8" w:rsidRPr="00AC45B9" w14:paraId="70C6DB31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80CFA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30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FAAB91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CHELTUIELI CU ACTIVE NECORPORALE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8AAFF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4.6. Active necorporale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8E95E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4. Cheltuieli pentru investiţia de bază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1A088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4 - 4.6. Active necorporale</w:t>
            </w:r>
          </w:p>
        </w:tc>
      </w:tr>
      <w:tr w:rsidR="001A37E8" w:rsidRPr="00AC45B9" w14:paraId="0A2D1BD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7D3DC1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31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AE35F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5A257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5.1.1. Lucrări de construcţii şi instalaţii aferente organizării de şantier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5D32E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76C9EC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5 - 5.1.1. Lucrări de construcţii şi instalaţii aferente organizării de şantier</w:t>
            </w:r>
          </w:p>
        </w:tc>
      </w:tr>
      <w:tr w:rsidR="001A37E8" w:rsidRPr="00AC45B9" w14:paraId="6D685F2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917D9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32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8BE113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4659D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5.1.2. Cheltuieli conexe organizării şantierului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F2437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12C6F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5 - 5.1.2. Cheltuieli conexe organizării şantierului</w:t>
            </w:r>
          </w:p>
        </w:tc>
      </w:tr>
      <w:tr w:rsidR="001A37E8" w:rsidRPr="00AC45B9" w14:paraId="70E539C8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1832F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33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67091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TAXE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D574E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5.2.1. Comisioanele şi dobânzile aferente creditului băncii finanţatoare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1F293D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21D80D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5 - 5.2.1. Comisioanele şi dobânzile aferente creditului băncii finanţatoare</w:t>
            </w:r>
          </w:p>
        </w:tc>
      </w:tr>
      <w:tr w:rsidR="001A37E8" w:rsidRPr="00AC45B9" w14:paraId="580C5D23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E6A0F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>34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BA38E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TAXE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26354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5.2.2. Cota aferentă ISC pentru controlul calităţii lucrărilor de construcţii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D707E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57600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5 - 5.2.2. Cota aferentă ISC pentru controlul calităţii lucrărilor de construcţii</w:t>
            </w:r>
          </w:p>
        </w:tc>
      </w:tr>
      <w:tr w:rsidR="001A37E8" w:rsidRPr="00AC45B9" w14:paraId="59758EC9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5DEB1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35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0FE5D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TAXE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F1038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5.2.3. Cota aferentă ISC pentru controlul statului în amenajarea teritoriului, urbanism şi pentru autorizarea lucrărilor de construcţii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4223D0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08AD76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5 - 5.2.3. Cota aferentă ISC pentru controlul statului în amenajarea teritoriului, urbanism şi pentru autorizarea lucrărilor de construcţii</w:t>
            </w:r>
          </w:p>
        </w:tc>
      </w:tr>
      <w:tr w:rsidR="001A37E8" w:rsidRPr="00AC45B9" w14:paraId="0633FAA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F39A1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36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6B8C3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TAXE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EE2F3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5.2.4. Cota aferentă Casei Sociale a Constructorilor - CSC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95E44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64A5A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5 - 5.2.4. Cota aferentă Casei Sociale a Constructorilor - CSC</w:t>
            </w:r>
          </w:p>
        </w:tc>
      </w:tr>
      <w:tr w:rsidR="001A37E8" w:rsidRPr="00AC45B9" w14:paraId="452632B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32352E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37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301BE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TAXE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ABE27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5.2.5. Taxe pentru acorduri, avize conforme şi autorizaţia de construire/desfiinţare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1B856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D9DDF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5 - 5.2.5. Taxe pentru acorduri, avize conforme şi autorizaţia de construire/desfiinţare</w:t>
            </w:r>
          </w:p>
        </w:tc>
      </w:tr>
      <w:tr w:rsidR="001A37E8" w:rsidRPr="00AC45B9" w14:paraId="38C4951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57551D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38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D20630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444522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5.3. Cheltuieli diverse şi neprevăzute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C107F86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FF9447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5 - 5.3. Cheltuieli diverse şi neprevăzute</w:t>
            </w:r>
          </w:p>
        </w:tc>
      </w:tr>
      <w:tr w:rsidR="001A37E8" w:rsidRPr="00AC45B9" w14:paraId="42019C0D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899A4D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39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54EEF8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SERVICII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60826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5.4. Cheltuieli pentru informare şi publicitate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7768E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5. Alte cheltuieli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FF7A3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5 - 5.4. Cheltuieli pentru informare şi publicitate</w:t>
            </w:r>
          </w:p>
        </w:tc>
      </w:tr>
      <w:tr w:rsidR="001A37E8" w:rsidRPr="00AC45B9" w14:paraId="4F063AD5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CC7E8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40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1FF3A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D29D31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6.1. Pregătirea personalului de exploatare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E526A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6. Cheltuieli pentru probe tehnologice şi teste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07F9C7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6 - 6.1. Pregătirea personalului de exploatare</w:t>
            </w:r>
          </w:p>
        </w:tc>
      </w:tr>
      <w:tr w:rsidR="001A37E8" w:rsidRPr="00AC45B9" w14:paraId="15D5194A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0BDAA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41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D08B12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LUCRĂRI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73E6C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6.2. Probe tehnologice şi teste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6A990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6. Cheltuieli pentru probe tehnologice şi teste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7D3E8B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6 - 6.2. Probe tehnologice şi teste</w:t>
            </w:r>
          </w:p>
        </w:tc>
      </w:tr>
      <w:tr w:rsidR="001A37E8" w:rsidRPr="00AC45B9" w14:paraId="30960CE3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37E79A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42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BCCFD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MARJĂ BUGET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7F581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7.1. Cheltuieli aferente marjei de buget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62EEB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 xml:space="preserve">ap. 7. Cheltuieli aferente marjei de buget şi pentru constituirea rezervei de implementare pentru </w:t>
            </w:r>
            <w:r w:rsidRPr="00AC45B9">
              <w:rPr>
                <w:rFonts w:ascii="Montserrat" w:hAnsi="Montserrat"/>
              </w:rPr>
              <w:lastRenderedPageBreak/>
              <w:t>ajustarea de preţ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6C3765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lastRenderedPageBreak/>
              <w:t>cap. 7 - 7.1. Cheltuieli aferente marjei de buget, 25% din (1.2 + 1.3 + 1.4 + 2 + 3.1 + 3.2 + 3.3 + 3.5 + 3.7 + 3.8 + 4 + 5.1.1)</w:t>
            </w:r>
          </w:p>
        </w:tc>
      </w:tr>
      <w:tr w:rsidR="001A37E8" w:rsidRPr="00AC45B9" w14:paraId="4358A09F" w14:textId="77777777">
        <w:trPr>
          <w:trHeight w:val="45"/>
        </w:trPr>
        <w:tc>
          <w:tcPr>
            <w:tcW w:w="443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7792939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43</w:t>
            </w:r>
          </w:p>
        </w:tc>
        <w:tc>
          <w:tcPr>
            <w:tcW w:w="3055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2F317E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REZERVĂ IMPLEMENTARE</w:t>
            </w:r>
          </w:p>
        </w:tc>
        <w:tc>
          <w:tcPr>
            <w:tcW w:w="341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8A9B0D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7.2. Cheltuieli pentru constituirea rezervei de implementare pentru ajustarea de preţ</w:t>
            </w:r>
          </w:p>
        </w:tc>
        <w:tc>
          <w:tcPr>
            <w:tcW w:w="3399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6AE0E4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7. Cheltuieli aferente marjei de buget şi pentru constituirea rezervei de implementare pentru ajustarea de preţ</w:t>
            </w:r>
          </w:p>
        </w:tc>
        <w:tc>
          <w:tcPr>
            <w:tcW w:w="3788" w:type="dxa"/>
            <w:tcBorders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A427A3F" w14:textId="77777777" w:rsidR="001A37E8" w:rsidRPr="00AC45B9" w:rsidRDefault="00503630">
            <w:pPr>
              <w:rPr>
                <w:rFonts w:ascii="Montserrat" w:hAnsi="Montserrat"/>
              </w:rPr>
            </w:pPr>
            <w:r w:rsidRPr="00AC45B9">
              <w:rPr>
                <w:rFonts w:ascii="Montserrat" w:hAnsi="Montserrat"/>
              </w:rPr>
              <w:t>cap. 7 - 7.2. Cheltuieli pentru constituirea rezervei de implementare pentru ajustarea de preţ</w:t>
            </w:r>
          </w:p>
        </w:tc>
      </w:tr>
    </w:tbl>
    <w:p w14:paraId="3A16D685" w14:textId="77777777" w:rsidR="001A37E8" w:rsidRPr="00AC45B9" w:rsidRDefault="00503630">
      <w:pPr>
        <w:rPr>
          <w:rFonts w:ascii="Montserrat" w:hAnsi="Montserrat"/>
        </w:rPr>
      </w:pPr>
      <w:r w:rsidRPr="00AC45B9">
        <w:rPr>
          <w:rFonts w:ascii="Montserrat" w:hAnsi="Montserrat"/>
        </w:rPr>
        <w:t xml:space="preserve"> Publicat în Monitorul Oficial cu numărul 143 din data de 21 februarie 2024</w:t>
      </w:r>
    </w:p>
    <w:p w14:paraId="19306F3B" w14:textId="77777777" w:rsidR="001A37E8" w:rsidRPr="00AC45B9" w:rsidRDefault="001A37E8">
      <w:pPr>
        <w:rPr>
          <w:rFonts w:ascii="Montserrat" w:hAnsi="Montserrat"/>
        </w:rPr>
      </w:pPr>
    </w:p>
    <w:p w14:paraId="7227E5C6" w14:textId="77777777" w:rsidR="001A37E8" w:rsidRPr="00AC45B9" w:rsidRDefault="001A37E8">
      <w:pPr>
        <w:rPr>
          <w:rFonts w:ascii="Montserrat" w:hAnsi="Montserrat"/>
        </w:rPr>
      </w:pPr>
    </w:p>
    <w:p w14:paraId="7FA6D7BC" w14:textId="77777777" w:rsidR="001A37E8" w:rsidRPr="00AC45B9" w:rsidRDefault="001A37E8">
      <w:pPr>
        <w:rPr>
          <w:rFonts w:ascii="Montserrat" w:hAnsi="Montserrat"/>
        </w:rPr>
      </w:pPr>
    </w:p>
    <w:p w14:paraId="3EAF3C69" w14:textId="77777777" w:rsidR="001A37E8" w:rsidRPr="00AC45B9" w:rsidRDefault="001A37E8">
      <w:pPr>
        <w:rPr>
          <w:rFonts w:ascii="Montserrat" w:hAnsi="Montserrat"/>
        </w:rPr>
      </w:pPr>
    </w:p>
    <w:p w14:paraId="63AD5E63" w14:textId="77777777" w:rsidR="001A37E8" w:rsidRPr="00AC45B9" w:rsidRDefault="001A37E8">
      <w:pPr>
        <w:rPr>
          <w:rFonts w:ascii="Montserrat" w:hAnsi="Montserrat"/>
        </w:rPr>
      </w:pPr>
    </w:p>
    <w:p w14:paraId="0D0AD86E" w14:textId="77777777" w:rsidR="001A37E8" w:rsidRPr="00AC45B9" w:rsidRDefault="00503630">
      <w:pPr>
        <w:rPr>
          <w:rFonts w:ascii="Montserrat" w:hAnsi="Montserrat"/>
        </w:rPr>
      </w:pPr>
      <w:r w:rsidRPr="00AC45B9">
        <w:rPr>
          <w:rFonts w:ascii="Montserrat" w:hAnsi="Montserrat"/>
          <w:noProof/>
        </w:rPr>
        <w:drawing>
          <wp:anchor distT="0" distB="0" distL="114300" distR="114300" simplePos="0" relativeHeight="251658240" behindDoc="0" locked="0" layoutInCell="1" hidden="0" allowOverlap="1" wp14:anchorId="4F758ED8" wp14:editId="6BF5CD8E">
            <wp:simplePos x="0" y="0"/>
            <wp:positionH relativeFrom="column">
              <wp:posOffset>-144144</wp:posOffset>
            </wp:positionH>
            <wp:positionV relativeFrom="paragraph">
              <wp:posOffset>-328929</wp:posOffset>
            </wp:positionV>
            <wp:extent cx="9317182" cy="474345"/>
            <wp:effectExtent l="0" t="0" r="0" b="0"/>
            <wp:wrapNone/>
            <wp:docPr id="196800683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17182" cy="4743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41DACFB" w14:textId="77777777" w:rsidR="001A37E8" w:rsidRPr="00AC45B9" w:rsidRDefault="001A37E8">
      <w:pPr>
        <w:rPr>
          <w:rFonts w:ascii="Montserrat" w:hAnsi="Montserrat"/>
        </w:rPr>
      </w:pPr>
    </w:p>
    <w:p w14:paraId="3181FBCA" w14:textId="77777777" w:rsidR="001A37E8" w:rsidRPr="00AC45B9" w:rsidRDefault="00503630">
      <w:pPr>
        <w:rPr>
          <w:rFonts w:ascii="Montserrat" w:hAnsi="Montserrat"/>
        </w:rPr>
      </w:pPr>
      <w:r w:rsidRPr="00AC45B9">
        <w:rPr>
          <w:rFonts w:ascii="Montserrat" w:hAnsi="Montserrat"/>
          <w:noProof/>
        </w:rPr>
        <w:drawing>
          <wp:anchor distT="0" distB="0" distL="114300" distR="114300" simplePos="0" relativeHeight="251659264" behindDoc="0" locked="0" layoutInCell="1" hidden="0" allowOverlap="1" wp14:anchorId="4FDBBFAA" wp14:editId="3C54B8FF">
            <wp:simplePos x="0" y="0"/>
            <wp:positionH relativeFrom="column">
              <wp:posOffset>-133349</wp:posOffset>
            </wp:positionH>
            <wp:positionV relativeFrom="paragraph">
              <wp:posOffset>-493394</wp:posOffset>
            </wp:positionV>
            <wp:extent cx="9317182" cy="474345"/>
            <wp:effectExtent l="0" t="0" r="0" b="0"/>
            <wp:wrapNone/>
            <wp:docPr id="19680068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17182" cy="4743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2A54FB8" w14:textId="77777777" w:rsidR="001A37E8" w:rsidRPr="00AC45B9" w:rsidRDefault="001A37E8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Montserrat" w:eastAsia="Calibri" w:hAnsi="Montserrat" w:cs="Calibri"/>
          <w:b/>
          <w:bCs/>
          <w:color w:val="000000"/>
        </w:rPr>
      </w:pPr>
    </w:p>
    <w:p w14:paraId="7AF02FCA" w14:textId="77777777" w:rsidR="001A37E8" w:rsidRPr="00AC45B9" w:rsidRDefault="001A37E8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Montserrat" w:eastAsia="Calibri" w:hAnsi="Montserrat" w:cs="Calibri"/>
          <w:b/>
          <w:bCs/>
          <w:color w:val="000000"/>
        </w:rPr>
      </w:pPr>
    </w:p>
    <w:p w14:paraId="6B665270" w14:textId="77777777" w:rsidR="001A37E8" w:rsidRPr="00AC45B9" w:rsidRDefault="001A37E8">
      <w:pPr>
        <w:rPr>
          <w:rFonts w:ascii="Montserrat" w:hAnsi="Montserrat"/>
        </w:rPr>
      </w:pPr>
    </w:p>
    <w:sectPr w:rsidR="001A37E8" w:rsidRPr="00AC45B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701" w:right="1440" w:bottom="1440" w:left="1440" w:header="426" w:footer="39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104BA" w14:textId="77777777" w:rsidR="00750771" w:rsidRDefault="00750771">
      <w:r>
        <w:separator/>
      </w:r>
    </w:p>
  </w:endnote>
  <w:endnote w:type="continuationSeparator" w:id="0">
    <w:p w14:paraId="6CF241F9" w14:textId="77777777" w:rsidR="00750771" w:rsidRDefault="00750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D38BDF77-FE12-4F0A-B5E9-44883797E9DA}"/>
    <w:embedBold r:id="rId2" w:fontKey="{CBDB0FA0-CA78-4F33-B8EA-41324AADD9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92DB411-FE99-4D75-8C79-A3E2364748E5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4" w:fontKey="{F56A9DB7-5CF3-427D-9E56-AC0AA96EF16C}"/>
    <w:embedBold r:id="rId5" w:fontKey="{8B4C7C27-E11A-4465-AF2C-A2621D048E1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1A644B0-D842-4E54-AD44-029E7638D98B}"/>
    <w:embedBold r:id="rId7" w:fontKey="{E2E2F9D2-CEF3-4B9A-A9B5-DB68A274FB9C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CE91C8D-502F-4EF5-90CD-B89A99FD5A5D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E88EE0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B1FFB" w14:textId="77777777" w:rsidR="001A37E8" w:rsidRDefault="005036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364B8">
      <w:rPr>
        <w:noProof/>
        <w:color w:val="000000"/>
      </w:rPr>
      <w:t>2</w:t>
    </w:r>
    <w:r>
      <w:rPr>
        <w:color w:val="000000"/>
      </w:rPr>
      <w:fldChar w:fldCharType="end"/>
    </w:r>
    <w:r>
      <w:rPr>
        <w:noProof/>
      </w:rPr>
      <w:drawing>
        <wp:anchor distT="0" distB="0" distL="114300" distR="114300" simplePos="0" relativeHeight="251663360" behindDoc="0" locked="0" layoutInCell="1" hidden="0" allowOverlap="1" wp14:anchorId="3E9F01BB" wp14:editId="751241F1">
          <wp:simplePos x="0" y="0"/>
          <wp:positionH relativeFrom="column">
            <wp:posOffset>5429250</wp:posOffset>
          </wp:positionH>
          <wp:positionV relativeFrom="paragraph">
            <wp:posOffset>-228599</wp:posOffset>
          </wp:positionV>
          <wp:extent cx="3577907" cy="290830"/>
          <wp:effectExtent l="0" t="0" r="0" b="0"/>
          <wp:wrapSquare wrapText="bothSides" distT="0" distB="0" distL="114300" distR="114300"/>
          <wp:docPr id="1968006830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l="47693"/>
                  <a:stretch>
                    <a:fillRect/>
                  </a:stretch>
                </pic:blipFill>
                <pic:spPr>
                  <a:xfrm>
                    <a:off x="0" y="0"/>
                    <a:ext cx="3577907" cy="290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BE6A557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4016A" w14:textId="77777777" w:rsidR="001A37E8" w:rsidRDefault="005036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364B8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w:drawing>
        <wp:anchor distT="0" distB="0" distL="114300" distR="114300" simplePos="0" relativeHeight="251664384" behindDoc="0" locked="0" layoutInCell="1" hidden="0" allowOverlap="1" wp14:anchorId="68711AD2" wp14:editId="561EE10D">
          <wp:simplePos x="0" y="0"/>
          <wp:positionH relativeFrom="column">
            <wp:posOffset>5401310</wp:posOffset>
          </wp:positionH>
          <wp:positionV relativeFrom="paragraph">
            <wp:posOffset>-238124</wp:posOffset>
          </wp:positionV>
          <wp:extent cx="3577907" cy="290830"/>
          <wp:effectExtent l="0" t="0" r="0" b="0"/>
          <wp:wrapSquare wrapText="bothSides" distT="0" distB="0" distL="114300" distR="114300"/>
          <wp:docPr id="1968006832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l="47693"/>
                  <a:stretch>
                    <a:fillRect/>
                  </a:stretch>
                </pic:blipFill>
                <pic:spPr>
                  <a:xfrm>
                    <a:off x="0" y="0"/>
                    <a:ext cx="3577907" cy="290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C7720EB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DF64E0" w14:textId="77777777" w:rsidR="00750771" w:rsidRDefault="00750771">
      <w:r>
        <w:separator/>
      </w:r>
    </w:p>
  </w:footnote>
  <w:footnote w:type="continuationSeparator" w:id="0">
    <w:p w14:paraId="597239A2" w14:textId="77777777" w:rsidR="00750771" w:rsidRDefault="007507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4DAFE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FBFDA" w14:textId="77777777" w:rsidR="001A37E8" w:rsidRDefault="005036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DC4E6F8" wp14:editId="25DD875F">
          <wp:simplePos x="0" y="0"/>
          <wp:positionH relativeFrom="column">
            <wp:posOffset>7410450</wp:posOffset>
          </wp:positionH>
          <wp:positionV relativeFrom="paragraph">
            <wp:posOffset>-95249</wp:posOffset>
          </wp:positionV>
          <wp:extent cx="1535430" cy="713740"/>
          <wp:effectExtent l="0" t="0" r="0" b="0"/>
          <wp:wrapSquare wrapText="bothSides" distT="0" distB="0" distL="114300" distR="114300"/>
          <wp:docPr id="1968006828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5430" cy="713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2DFE9" w14:textId="77777777" w:rsidR="001A37E8" w:rsidRDefault="005036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5878A0AD" wp14:editId="26B8FCDE">
          <wp:simplePos x="0" y="0"/>
          <wp:positionH relativeFrom="column">
            <wp:posOffset>-114299</wp:posOffset>
          </wp:positionH>
          <wp:positionV relativeFrom="paragraph">
            <wp:posOffset>0</wp:posOffset>
          </wp:positionV>
          <wp:extent cx="1076325" cy="1090930"/>
          <wp:effectExtent l="0" t="0" r="0" b="0"/>
          <wp:wrapSquare wrapText="bothSides" distT="0" distB="0" distL="114300" distR="114300"/>
          <wp:docPr id="196800683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6325" cy="1090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21C99955" wp14:editId="4E0C0CB2">
          <wp:simplePos x="0" y="0"/>
          <wp:positionH relativeFrom="column">
            <wp:posOffset>2642870</wp:posOffset>
          </wp:positionH>
          <wp:positionV relativeFrom="paragraph">
            <wp:posOffset>135890</wp:posOffset>
          </wp:positionV>
          <wp:extent cx="617855" cy="617855"/>
          <wp:effectExtent l="0" t="0" r="0" b="0"/>
          <wp:wrapSquare wrapText="bothSides" distT="0" distB="0" distL="114300" distR="114300"/>
          <wp:docPr id="196800682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855" cy="6178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3F4FF90F" wp14:editId="7A12799B">
          <wp:simplePos x="0" y="0"/>
          <wp:positionH relativeFrom="column">
            <wp:posOffset>4635500</wp:posOffset>
          </wp:positionH>
          <wp:positionV relativeFrom="paragraph">
            <wp:posOffset>40640</wp:posOffset>
          </wp:positionV>
          <wp:extent cx="1535430" cy="713740"/>
          <wp:effectExtent l="0" t="0" r="0" b="0"/>
          <wp:wrapSquare wrapText="bothSides" distT="0" distB="0" distL="114300" distR="114300"/>
          <wp:docPr id="1968006831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5430" cy="713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FB4D580" w14:textId="77777777" w:rsidR="001A37E8" w:rsidRDefault="005036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</w:rPr>
      <w:drawing>
        <wp:anchor distT="0" distB="0" distL="114300" distR="114300" simplePos="0" relativeHeight="251662336" behindDoc="0" locked="0" layoutInCell="1" hidden="0" allowOverlap="1" wp14:anchorId="31D02240" wp14:editId="18BEBD4E">
          <wp:simplePos x="0" y="0"/>
          <wp:positionH relativeFrom="column">
            <wp:posOffset>7887970</wp:posOffset>
          </wp:positionH>
          <wp:positionV relativeFrom="paragraph">
            <wp:posOffset>70485</wp:posOffset>
          </wp:positionV>
          <wp:extent cx="1092200" cy="466725"/>
          <wp:effectExtent l="0" t="0" r="0" b="0"/>
          <wp:wrapSquare wrapText="bothSides" distT="0" distB="0" distL="114300" distR="114300"/>
          <wp:docPr id="1968006827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92200" cy="4667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76F39B0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  <w:p w14:paraId="7104D287" w14:textId="77777777" w:rsidR="001A37E8" w:rsidRDefault="001A37E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37E8"/>
    <w:rsid w:val="001A37E8"/>
    <w:rsid w:val="003C4917"/>
    <w:rsid w:val="00503630"/>
    <w:rsid w:val="00552221"/>
    <w:rsid w:val="00750771"/>
    <w:rsid w:val="00A364B8"/>
    <w:rsid w:val="00A91715"/>
    <w:rsid w:val="00AA2A6B"/>
    <w:rsid w:val="00AC45B9"/>
    <w:rsid w:val="00CA296B"/>
    <w:rsid w:val="00CC5B7E"/>
    <w:rsid w:val="00F86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939194"/>
  <w15:docId w15:val="{0B0BCEF5-F42A-429B-A315-0C261A0A7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22"/>
        <w:szCs w:val="22"/>
        <w:lang w:val="ro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91322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1322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1322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1322C"/>
    <w:rPr>
      <w:lang w:val="ro-RO"/>
    </w:rPr>
  </w:style>
  <w:style w:type="table" w:styleId="TableGrid">
    <w:name w:val="Table Grid"/>
    <w:basedOn w:val="TableNormal"/>
    <w:uiPriority w:val="39"/>
    <w:rsid w:val="009132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3">
    <w:name w:val="Grid Table 5 Dark Accent 3"/>
    <w:basedOn w:val="TableNormal"/>
    <w:uiPriority w:val="50"/>
    <w:rsid w:val="0091322C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PlainTable1">
    <w:name w:val="Plain Table 1"/>
    <w:basedOn w:val="TableNormal"/>
    <w:uiPriority w:val="41"/>
    <w:rsid w:val="0091322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D07684"/>
    <w:pPr>
      <w:ind w:left="720"/>
      <w:contextualSpacing/>
    </w:pPr>
  </w:style>
  <w:style w:type="table" w:styleId="ListTable4-Accent3">
    <w:name w:val="List Table 4 Accent 3"/>
    <w:basedOn w:val="TableNormal"/>
    <w:uiPriority w:val="49"/>
    <w:rsid w:val="00D07684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BD211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D21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211C"/>
    <w:rPr>
      <w:rFonts w:ascii="Trebuchet MS" w:eastAsia="Trebuchet MS" w:hAnsi="Trebuchet MS" w:cs="Trebuchet MS"/>
      <w:kern w:val="0"/>
      <w:sz w:val="20"/>
      <w:szCs w:val="20"/>
      <w:lang w:val="en-US" w:bidi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21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211C"/>
    <w:rPr>
      <w:rFonts w:ascii="Trebuchet MS" w:eastAsia="Trebuchet MS" w:hAnsi="Trebuchet MS" w:cs="Trebuchet MS"/>
      <w:b/>
      <w:bCs/>
      <w:kern w:val="0"/>
      <w:sz w:val="20"/>
      <w:szCs w:val="20"/>
      <w:lang w:val="en-US" w:bidi="en-US"/>
    </w:rPr>
  </w:style>
  <w:style w:type="table" w:styleId="ListTable4-Accent5">
    <w:name w:val="List Table 4 Accent 5"/>
    <w:basedOn w:val="TableNormal"/>
    <w:uiPriority w:val="49"/>
    <w:rsid w:val="00B12685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ListTable4-Accent1">
    <w:name w:val="List Table 4 Accent 1"/>
    <w:basedOn w:val="TableNormal"/>
    <w:uiPriority w:val="49"/>
    <w:rsid w:val="00B12685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ListTable2-Accent5">
    <w:name w:val="List Table 2 Accent 5"/>
    <w:basedOn w:val="TableNormal"/>
    <w:uiPriority w:val="47"/>
    <w:rsid w:val="00B12685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B12685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B12685"/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B12685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2-Accent1">
    <w:name w:val="Grid Table 2 Accent 1"/>
    <w:basedOn w:val="TableNormal"/>
    <w:uiPriority w:val="47"/>
    <w:rsid w:val="00B12685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12685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5Dark-Accent5">
    <w:name w:val="Grid Table 5 Dark Accent 5"/>
    <w:basedOn w:val="TableNormal"/>
    <w:uiPriority w:val="50"/>
    <w:rsid w:val="00B1268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ListTable3-Accent5">
    <w:name w:val="List Table 3 Accent 5"/>
    <w:basedOn w:val="TableNormal"/>
    <w:uiPriority w:val="48"/>
    <w:rsid w:val="00B12685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GridTable2-Accent5">
    <w:name w:val="Grid Table 2 Accent 5"/>
    <w:basedOn w:val="TableNormal"/>
    <w:uiPriority w:val="47"/>
    <w:rsid w:val="00020E36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Revision">
    <w:name w:val="Revision"/>
    <w:hidden/>
    <w:uiPriority w:val="99"/>
    <w:semiHidden/>
    <w:rsid w:val="00845569"/>
    <w:rPr>
      <w:lang w:val="ro-RO" w:bidi="en-US"/>
    </w:rPr>
  </w:style>
  <w:style w:type="table" w:customStyle="1" w:styleId="4">
    <w:name w:val="4"/>
    <w:basedOn w:val="TableNormal"/>
    <w:rsid w:val="0088652C"/>
    <w:pPr>
      <w:spacing w:before="120" w:after="120"/>
    </w:pPr>
    <w:rPr>
      <w:sz w:val="20"/>
      <w:szCs w:val="20"/>
      <w:lang w:val="ro-RO"/>
    </w:rPr>
    <w:tblPr>
      <w:tblStyleRowBandSize w:val="1"/>
      <w:tblStyleColBandSize w:val="1"/>
      <w:tblCellMar>
        <w:left w:w="67" w:type="dxa"/>
        <w:right w:w="115" w:type="dxa"/>
      </w:tblCellMar>
    </w:tblPr>
  </w:style>
  <w:style w:type="table" w:customStyle="1" w:styleId="3">
    <w:name w:val="3"/>
    <w:basedOn w:val="TableNormal"/>
    <w:rsid w:val="0088652C"/>
    <w:pPr>
      <w:spacing w:before="120" w:after="120"/>
    </w:pPr>
    <w:rPr>
      <w:sz w:val="20"/>
      <w:szCs w:val="20"/>
      <w:lang w:val="ro-RO"/>
    </w:rPr>
    <w:tblPr>
      <w:tblStyleRowBandSize w:val="1"/>
      <w:tblStyleColBandSize w:val="1"/>
      <w:tblCellMar>
        <w:left w:w="67" w:type="dxa"/>
        <w:right w:w="115" w:type="dxa"/>
      </w:tblCellMar>
    </w:tblPr>
  </w:style>
  <w:style w:type="table" w:customStyle="1" w:styleId="2">
    <w:name w:val="2"/>
    <w:basedOn w:val="TableNormal"/>
    <w:rsid w:val="0088652C"/>
    <w:pPr>
      <w:spacing w:before="120" w:after="120"/>
    </w:pPr>
    <w:rPr>
      <w:sz w:val="20"/>
      <w:szCs w:val="20"/>
      <w:lang w:val="ro-RO"/>
    </w:rPr>
    <w:tblPr>
      <w:tblStyleRowBandSize w:val="1"/>
      <w:tblStyleColBandSize w:val="1"/>
      <w:tblCellMar>
        <w:left w:w="67" w:type="dxa"/>
        <w:right w:w="115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2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3nFOAN4LAncdLi1PPLh6J1YkjQ==">CgMxLjA4AGolChRzdWdnZXN0LnFtNTFlYmppdHM1ORINdGltZSBpcyBob25leXIhMTk2Z0wtYnJhRVg3YmtzbnAxeDNNcFNxOUpMMG13UVg3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1228</Words>
  <Characters>7875</Characters>
  <Application>Microsoft Office Word</Application>
  <DocSecurity>0</DocSecurity>
  <Lines>192</Lines>
  <Paragraphs>111</Paragraphs>
  <ScaleCrop>false</ScaleCrop>
  <Company/>
  <LinksUpToDate>false</LinksUpToDate>
  <CharactersWithSpaces>8992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Bianca Ifrim</dc:creator>
  <cp:lastModifiedBy>BGRIS 3</cp:lastModifiedBy>
  <cp:revision>5</cp:revision>
  <dcterms:created xsi:type="dcterms:W3CDTF">2026-01-30T11:04:00Z</dcterms:created>
  <dcterms:modified xsi:type="dcterms:W3CDTF">2026-02-04T14:08:00Z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807c0859815dd93a84c11f2dbe291c5cbbd69e438e80e41037f8eefc3b9a2d2e</vt:lpwstr>
  </property>
</Properties>
</file>